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8D" w:rsidRPr="0052568D" w:rsidRDefault="0052568D" w:rsidP="0052568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2568D">
        <w:rPr>
          <w:rFonts w:ascii="Times New Roman" w:eastAsia="Times New Roman" w:hAnsi="Times New Roman" w:cs="Times New Roman"/>
          <w:b/>
          <w:bCs/>
          <w:sz w:val="36"/>
          <w:szCs w:val="36"/>
          <w:lang w:eastAsia="pl-PL"/>
        </w:rPr>
        <w:t>UCHWAŁA NR LVIII.374.22 RADY MIASTA LIMANOWA z dnia 29 kwietnia 2022 r. w sprawie ustalenia opłat oraz zasad korzystania z parkingów niestrzeżonych, zlokalizowanych na terenach nie będących drogami publicznymi</w:t>
      </w:r>
    </w:p>
    <w:p w:rsidR="0052568D" w:rsidRPr="0052568D" w:rsidRDefault="0052568D" w:rsidP="0052568D">
      <w:pPr>
        <w:spacing w:after="0" w:line="240" w:lineRule="auto"/>
        <w:rPr>
          <w:rFonts w:ascii="Times New Roman" w:eastAsia="Times New Roman" w:hAnsi="Times New Roman" w:cs="Times New Roman"/>
          <w:sz w:val="24"/>
          <w:szCs w:val="24"/>
          <w:lang w:eastAsia="pl-PL"/>
        </w:rPr>
      </w:pPr>
      <w:bookmarkStart w:id="0" w:name="_GoBack"/>
      <w:bookmarkEnd w:id="0"/>
      <w:r w:rsidRPr="0052568D">
        <w:rPr>
          <w:rFonts w:ascii="Times New Roman" w:eastAsia="Times New Roman" w:hAnsi="Times New Roman" w:cs="Times New Roman"/>
          <w:sz w:val="24"/>
          <w:szCs w:val="24"/>
          <w:lang w:eastAsia="pl-PL"/>
        </w:rPr>
        <w:pict>
          <v:rect id="_x0000_i1025" style="width:0;height:1.5pt" o:hralign="center" o:hrstd="t" o:hr="t" fillcolor="#a0a0a0" stroked="f"/>
        </w:pic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p>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​Data utworzenia:</w:t>
      </w:r>
      <w:r w:rsidRPr="0052568D">
        <w:rPr>
          <w:rFonts w:ascii="Times New Roman" w:eastAsia="Times New Roman" w:hAnsi="Times New Roman" w:cs="Times New Roman"/>
          <w:sz w:val="24"/>
          <w:szCs w:val="24"/>
          <w:lang w:eastAsia="pl-PL"/>
        </w:rPr>
        <w:t>2022-04-29</w:t>
      </w:r>
    </w:p>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w:t>
      </w:r>
    </w:p>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Numer aktu:</w:t>
      </w:r>
      <w:r w:rsidRPr="0052568D">
        <w:rPr>
          <w:rFonts w:ascii="Times New Roman" w:eastAsia="Times New Roman" w:hAnsi="Times New Roman" w:cs="Times New Roman"/>
          <w:sz w:val="24"/>
          <w:szCs w:val="24"/>
          <w:lang w:eastAsia="pl-PL"/>
        </w:rPr>
        <w:br/>
        <w:t>374</w:t>
      </w:r>
    </w:p>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w:t>
      </w:r>
    </w:p>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xml:space="preserve">Akt prawa </w:t>
      </w:r>
      <w:proofErr w:type="spellStart"/>
      <w:r w:rsidRPr="0052568D">
        <w:rPr>
          <w:rFonts w:ascii="Times New Roman" w:eastAsia="Times New Roman" w:hAnsi="Times New Roman" w:cs="Times New Roman"/>
          <w:b/>
          <w:bCs/>
          <w:sz w:val="24"/>
          <w:szCs w:val="24"/>
          <w:lang w:eastAsia="pl-PL"/>
        </w:rPr>
        <w:t>miejscowego:</w:t>
      </w:r>
      <w:r w:rsidRPr="0052568D">
        <w:rPr>
          <w:rFonts w:ascii="Times New Roman" w:eastAsia="Times New Roman" w:hAnsi="Times New Roman" w:cs="Times New Roman"/>
          <w:sz w:val="24"/>
          <w:szCs w:val="24"/>
          <w:lang w:eastAsia="pl-PL"/>
        </w:rPr>
        <w:t>TAK</w:t>
      </w:r>
      <w:proofErr w:type="spellEnd"/>
    </w:p>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w:t>
      </w:r>
    </w:p>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Jednolity identyfikator aktu w dzienniku urzędowym:</w:t>
      </w:r>
      <w:r w:rsidRPr="0052568D">
        <w:rPr>
          <w:rFonts w:ascii="Times New Roman" w:eastAsia="Times New Roman" w:hAnsi="Times New Roman" w:cs="Times New Roman"/>
          <w:sz w:val="24"/>
          <w:szCs w:val="24"/>
          <w:lang w:eastAsia="pl-PL"/>
        </w:rPr>
        <w:t xml:space="preserve"> </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Brak danych</w:t>
      </w:r>
    </w:p>
    <w:p w:rsidR="0052568D" w:rsidRPr="0052568D" w:rsidRDefault="0052568D" w:rsidP="0052568D">
      <w:pPr>
        <w:spacing w:after="240" w:line="240" w:lineRule="auto"/>
        <w:rPr>
          <w:rFonts w:ascii="Times New Roman" w:eastAsia="Times New Roman" w:hAnsi="Times New Roman" w:cs="Times New Roman"/>
          <w:sz w:val="24"/>
          <w:szCs w:val="24"/>
          <w:lang w:eastAsia="pl-PL"/>
        </w:rPr>
      </w:pPr>
    </w:p>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pict>
          <v:rect id="_x0000_i1026" style="width:0;height:1.5pt" o:hralign="center" o:hrstd="t" o:hr="t" fillcolor="#a0a0a0" stroked="f"/>
        </w:pic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Na podstawie art. 40 ust. 2 pkt 4 ustawy z dnia 8 marca 1990 r. o samorządzie gminnym (</w:t>
      </w:r>
      <w:proofErr w:type="spellStart"/>
      <w:r w:rsidRPr="0052568D">
        <w:rPr>
          <w:rFonts w:ascii="Times New Roman" w:eastAsia="Times New Roman" w:hAnsi="Times New Roman" w:cs="Times New Roman"/>
          <w:sz w:val="24"/>
          <w:szCs w:val="24"/>
          <w:lang w:eastAsia="pl-PL"/>
        </w:rPr>
        <w:t>t.j</w:t>
      </w:r>
      <w:proofErr w:type="spellEnd"/>
      <w:r w:rsidRPr="0052568D">
        <w:rPr>
          <w:rFonts w:ascii="Times New Roman" w:eastAsia="Times New Roman" w:hAnsi="Times New Roman" w:cs="Times New Roman"/>
          <w:sz w:val="24"/>
          <w:szCs w:val="24"/>
          <w:lang w:eastAsia="pl-PL"/>
        </w:rPr>
        <w:t>. Dz.U. z 2022 poz. 559), art. 4 ust. 1 pkt 2 i ust 2 ustawy z dnia 20 grudnia 1996 r. o gospodarce komunalnej (</w:t>
      </w:r>
      <w:proofErr w:type="spellStart"/>
      <w:r w:rsidRPr="0052568D">
        <w:rPr>
          <w:rFonts w:ascii="Times New Roman" w:eastAsia="Times New Roman" w:hAnsi="Times New Roman" w:cs="Times New Roman"/>
          <w:sz w:val="24"/>
          <w:szCs w:val="24"/>
          <w:lang w:eastAsia="pl-PL"/>
        </w:rPr>
        <w:t>t.j</w:t>
      </w:r>
      <w:proofErr w:type="spellEnd"/>
      <w:r w:rsidRPr="0052568D">
        <w:rPr>
          <w:rFonts w:ascii="Times New Roman" w:eastAsia="Times New Roman" w:hAnsi="Times New Roman" w:cs="Times New Roman"/>
          <w:sz w:val="24"/>
          <w:szCs w:val="24"/>
          <w:lang w:eastAsia="pl-PL"/>
        </w:rPr>
        <w:t xml:space="preserve">. Dz.U. z 2021 r. poz. 679) </w:t>
      </w:r>
      <w:r w:rsidRPr="0052568D">
        <w:rPr>
          <w:rFonts w:ascii="Times New Roman" w:eastAsia="Times New Roman" w:hAnsi="Times New Roman" w:cs="Times New Roman"/>
          <w:b/>
          <w:bCs/>
          <w:sz w:val="24"/>
          <w:szCs w:val="24"/>
          <w:lang w:eastAsia="pl-PL"/>
        </w:rPr>
        <w:t xml:space="preserve">Rada Miasta Limanowa uchwala, co następuje: </w:t>
      </w:r>
    </w:p>
    <w:p w:rsidR="0052568D" w:rsidRPr="0052568D" w:rsidRDefault="0052568D" w:rsidP="0052568D">
      <w:pPr>
        <w:spacing w:after="0" w:line="240" w:lineRule="auto"/>
        <w:rPr>
          <w:rFonts w:ascii="Times New Roman" w:eastAsia="Times New Roman" w:hAnsi="Times New Roman" w:cs="Times New Roman"/>
          <w:sz w:val="24"/>
          <w:szCs w:val="24"/>
          <w:lang w:eastAsia="pl-PL"/>
        </w:rPr>
      </w:pP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1. </w:t>
      </w:r>
      <w:r w:rsidRPr="0052568D">
        <w:rPr>
          <w:rFonts w:ascii="Times New Roman" w:eastAsia="Times New Roman" w:hAnsi="Times New Roman" w:cs="Times New Roman"/>
          <w:sz w:val="24"/>
          <w:szCs w:val="24"/>
          <w:lang w:eastAsia="pl-PL"/>
        </w:rPr>
        <w:t>1. Na terenie Miasta Limanowa wyznacza się wybrane nieruchomości będące własnością komunalną Miasta, położone poza drogami publicznymi, z przeznaczeniem na zorganizowanie na nich miejsc postojowych, płatnych i niestrzeżonych, zwane dalej parkingami.</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Do nieruchomości, o których mowa w ust. 1 należą:</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1) </w:t>
      </w:r>
      <w:r w:rsidRPr="0052568D">
        <w:rPr>
          <w:rFonts w:ascii="Times New Roman" w:eastAsia="Times New Roman" w:hAnsi="Times New Roman" w:cs="Times New Roman"/>
          <w:b/>
          <w:bCs/>
          <w:sz w:val="24"/>
          <w:szCs w:val="24"/>
          <w:lang w:eastAsia="pl-PL"/>
        </w:rPr>
        <w:t xml:space="preserve">parking I: </w:t>
      </w:r>
      <w:r w:rsidRPr="0052568D">
        <w:rPr>
          <w:rFonts w:ascii="Times New Roman" w:eastAsia="Times New Roman" w:hAnsi="Times New Roman" w:cs="Times New Roman"/>
          <w:sz w:val="24"/>
          <w:szCs w:val="24"/>
          <w:lang w:eastAsia="pl-PL"/>
        </w:rPr>
        <w:t xml:space="preserve">Rynek - działka ewidencyjna 438/7 </w:t>
      </w:r>
      <w:proofErr w:type="spellStart"/>
      <w:r w:rsidRPr="0052568D">
        <w:rPr>
          <w:rFonts w:ascii="Times New Roman" w:eastAsia="Times New Roman" w:hAnsi="Times New Roman" w:cs="Times New Roman"/>
          <w:sz w:val="24"/>
          <w:szCs w:val="24"/>
          <w:lang w:eastAsia="pl-PL"/>
        </w:rPr>
        <w:t>obr</w:t>
      </w:r>
      <w:proofErr w:type="spellEnd"/>
      <w:r w:rsidRPr="0052568D">
        <w:rPr>
          <w:rFonts w:ascii="Times New Roman" w:eastAsia="Times New Roman" w:hAnsi="Times New Roman" w:cs="Times New Roman"/>
          <w:sz w:val="24"/>
          <w:szCs w:val="24"/>
          <w:lang w:eastAsia="pl-PL"/>
        </w:rPr>
        <w:t>. 5;</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w:t>
      </w:r>
      <w:r w:rsidRPr="0052568D">
        <w:rPr>
          <w:rFonts w:ascii="Times New Roman" w:eastAsia="Times New Roman" w:hAnsi="Times New Roman" w:cs="Times New Roman"/>
          <w:b/>
          <w:bCs/>
          <w:sz w:val="24"/>
          <w:szCs w:val="24"/>
          <w:lang w:eastAsia="pl-PL"/>
        </w:rPr>
        <w:t xml:space="preserve">parking II: </w:t>
      </w:r>
      <w:r w:rsidRPr="0052568D">
        <w:rPr>
          <w:rFonts w:ascii="Times New Roman" w:eastAsia="Times New Roman" w:hAnsi="Times New Roman" w:cs="Times New Roman"/>
          <w:sz w:val="24"/>
          <w:szCs w:val="24"/>
          <w:lang w:eastAsia="pl-PL"/>
        </w:rPr>
        <w:t>ul. Bronisława Czecha - działka ewidencyjna 356/11 obr.4.</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3. Szczegółowe położenie parkingów określa załącznik do niniejszej uchwały.</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lastRenderedPageBreak/>
        <w:t>§ 2. </w:t>
      </w:r>
      <w:r w:rsidRPr="0052568D">
        <w:rPr>
          <w:rFonts w:ascii="Times New Roman" w:eastAsia="Times New Roman" w:hAnsi="Times New Roman" w:cs="Times New Roman"/>
          <w:sz w:val="24"/>
          <w:szCs w:val="24"/>
          <w:lang w:eastAsia="pl-PL"/>
        </w:rPr>
        <w:t>1. Parkingi są płatne w dni powszednie od poniedziałku do piątku od 9.00 do 17.00, a w przypadku parkingu I Rynek także w soboty od 9.00 do 13.00, z wyłączeniem dni ustawowo wolnych od pracy.</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Należność za parkowanie wnosi się „z góry" przy rozpoczęciu parkowania, bezpośrednio po wjeździe na parking.</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3. Dowód wniesienia opłaty umieszcza się niezwłocznie w widocznym miejscu za przednią szybą pojazdu.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4. Zagubienie dowodu uiszczenia opłaty parkingowej jest równoznaczne z brakiem opłaty parkingowej.</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5. Postój bez opłaty lub po upływie czasu określonego na wydruku biletu z </w:t>
      </w:r>
      <w:proofErr w:type="spellStart"/>
      <w:r w:rsidRPr="0052568D">
        <w:rPr>
          <w:rFonts w:ascii="Times New Roman" w:eastAsia="Times New Roman" w:hAnsi="Times New Roman" w:cs="Times New Roman"/>
          <w:sz w:val="24"/>
          <w:szCs w:val="24"/>
          <w:lang w:eastAsia="pl-PL"/>
        </w:rPr>
        <w:t>parkomatu</w:t>
      </w:r>
      <w:proofErr w:type="spellEnd"/>
      <w:r w:rsidRPr="0052568D">
        <w:rPr>
          <w:rFonts w:ascii="Times New Roman" w:eastAsia="Times New Roman" w:hAnsi="Times New Roman" w:cs="Times New Roman"/>
          <w:sz w:val="24"/>
          <w:szCs w:val="24"/>
          <w:lang w:eastAsia="pl-PL"/>
        </w:rPr>
        <w:t xml:space="preserve"> jest równoznaczny z nieuiszczeniem opłaty.</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6. Postój przy użyciu nieważnego dowodu wniesienia opłaty jest równoznaczny z nieuiszczeniem opłaty.</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7. Należności wnoszone są na konto Miasta Limanowa poprzez:</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1) samoobsługowe urządzenia do poboru opłat (</w:t>
      </w:r>
      <w:proofErr w:type="spellStart"/>
      <w:r w:rsidRPr="0052568D">
        <w:rPr>
          <w:rFonts w:ascii="Times New Roman" w:eastAsia="Times New Roman" w:hAnsi="Times New Roman" w:cs="Times New Roman"/>
          <w:sz w:val="24"/>
          <w:szCs w:val="24"/>
          <w:lang w:eastAsia="pl-PL"/>
        </w:rPr>
        <w:t>parkomaty</w:t>
      </w:r>
      <w:proofErr w:type="spellEnd"/>
      <w:r w:rsidRPr="0052568D">
        <w:rPr>
          <w:rFonts w:ascii="Times New Roman" w:eastAsia="Times New Roman" w:hAnsi="Times New Roman" w:cs="Times New Roman"/>
          <w:sz w:val="24"/>
          <w:szCs w:val="24"/>
          <w:lang w:eastAsia="pl-PL"/>
        </w:rPr>
        <w:t>),</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formy płatności elektronicznych,</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xml:space="preserve">3) płatność mobilna </w:t>
      </w:r>
      <w:proofErr w:type="spellStart"/>
      <w:r w:rsidRPr="0052568D">
        <w:rPr>
          <w:rFonts w:ascii="Times New Roman" w:eastAsia="Times New Roman" w:hAnsi="Times New Roman" w:cs="Times New Roman"/>
          <w:sz w:val="24"/>
          <w:szCs w:val="24"/>
          <w:lang w:eastAsia="pl-PL"/>
        </w:rPr>
        <w:t>smsAdminPark</w:t>
      </w:r>
      <w:proofErr w:type="spellEnd"/>
      <w:r w:rsidRPr="0052568D">
        <w:rPr>
          <w:rFonts w:ascii="Times New Roman" w:eastAsia="Times New Roman" w:hAnsi="Times New Roman" w:cs="Times New Roman"/>
          <w:sz w:val="24"/>
          <w:szCs w:val="24"/>
          <w:lang w:eastAsia="pl-PL"/>
        </w:rPr>
        <w:t>.</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3. </w:t>
      </w:r>
      <w:r w:rsidRPr="0052568D">
        <w:rPr>
          <w:rFonts w:ascii="Times New Roman" w:eastAsia="Times New Roman" w:hAnsi="Times New Roman" w:cs="Times New Roman"/>
          <w:sz w:val="24"/>
          <w:szCs w:val="24"/>
          <w:lang w:eastAsia="pl-PL"/>
        </w:rPr>
        <w:t xml:space="preserve">1. Abonamenty postojowe stanowią dowód uiszczenia należności za parkowanie pojazdu wyłącznie na parkingach w nich wskazanych. </w:t>
      </w:r>
      <w:r w:rsidRPr="0052568D">
        <w:rPr>
          <w:rFonts w:ascii="Times New Roman" w:eastAsia="Times New Roman" w:hAnsi="Times New Roman" w:cs="Times New Roman"/>
          <w:sz w:val="24"/>
          <w:szCs w:val="24"/>
          <w:lang w:eastAsia="pl-PL"/>
        </w:rPr>
        <w:br/>
        <w:t>Nie dopuszcza się abonamentów na parkingu I  Rynek. Wykupienie abonamentu nie gwarantuje wolnego miejsca postojowego.</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Łączna liczba abonamentów nie może stanowić więcej niż 30 % miejsc parkingowych parkingu II ul. Bronisława Czecha .</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4. </w:t>
      </w:r>
      <w:r w:rsidRPr="0052568D">
        <w:rPr>
          <w:rFonts w:ascii="Times New Roman" w:eastAsia="Times New Roman" w:hAnsi="Times New Roman" w:cs="Times New Roman"/>
          <w:sz w:val="24"/>
          <w:szCs w:val="24"/>
          <w:lang w:eastAsia="pl-PL"/>
        </w:rPr>
        <w:t>1. Obsługa miejsc postojowych może odbywać się za pośrednictwem Operatora wyłonionego w odrębnym postępowaniu.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Każdy użytkownik pojazdu poprzez wjazd na teren parkingu wyraża zgodę na warunki parkowania określone niniejszą uchwałą i zobowiązuje się do przestrzegania jego postanowień oraz stosownych przepisów przeciwpożarowych, porządkowych oraz zasad bezpieczeństwa.</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5. </w:t>
      </w:r>
      <w:r w:rsidRPr="0052568D">
        <w:rPr>
          <w:rFonts w:ascii="Times New Roman" w:eastAsia="Times New Roman" w:hAnsi="Times New Roman" w:cs="Times New Roman"/>
          <w:sz w:val="24"/>
          <w:szCs w:val="24"/>
          <w:lang w:eastAsia="pl-PL"/>
        </w:rPr>
        <w:t>1. Ustala się następujące opłaty brutto za zajęcie miejsca postojowego na parkingach:</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1) Parking I Rynek</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a) pierwsze ½ godziny dla posiadaczy Karty Mieszkańca - 2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b) pierwsze ½ godziny dla osób nieposiadających Karty Mieszkańca – 2,50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lastRenderedPageBreak/>
        <w:t>c) każda kolejna rozpoczęta godzina dla posiadaczy Karty Mieszkańca – 4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d) każda kolejna rozpoczęta godzina dla osób nieposiadających Karty Mieszkańca - 5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Parking II ul. Bronisława Czecha</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a)  pierwsze ½ godziny dla posiadaczy Karty Mieszkańca - 1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b)  pierwsze ½ godziny dla osób nie posiadających Karty Mieszkańca – 2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c)  każda kolejna rozpoczęta godzina dla posiadaczy Karty Mieszkańca – 2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d)  każda kolejna rozpoczęta godzina dla osób nie posiadających Karty Mieszkańca – 2,50zł.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Ustala się wysokość abonamentu postojowego brutto za zajęcie miejsca postojowego w wysokości:</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a) Abonament półroczny dla posiadaczy Karty Mieszkańca 150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b) Abonament półroczny dla osób nie posiadających Karty Mieszkańca 190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c) Abonament roczny dla posiadaczy Karty Mieszkańca 260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d) Abonament roczny dla osób nie posiadających Karty Mieszkańca 350 zł.</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6. </w:t>
      </w:r>
      <w:r w:rsidRPr="0052568D">
        <w:rPr>
          <w:rFonts w:ascii="Times New Roman" w:eastAsia="Times New Roman" w:hAnsi="Times New Roman" w:cs="Times New Roman"/>
          <w:sz w:val="24"/>
          <w:szCs w:val="24"/>
          <w:lang w:eastAsia="pl-PL"/>
        </w:rPr>
        <w:t>Wprowadza się możliwość bezpłatnego postoju na parkingach oznakowanych pojazdów:</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1) Policji, Straży Pożarnej, Pogotowia Ratunkowego, Służby Więziennej i innych pojazdów uprzywilejowanych podczas prowadzenia akcji;</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Straży Miejskiej podczas wykonywania obowiązków służbowych;</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3) pojazdów służb komunalnych podczas wykonywania czynności służbowych;</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4) pogotowia gazowego, energetycznego, wodno-kanalizacyjnego - podczas prowadzenia akcji lub usuwania awarii;</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5) </w:t>
      </w:r>
      <w:proofErr w:type="spellStart"/>
      <w:r w:rsidRPr="0052568D">
        <w:rPr>
          <w:rFonts w:ascii="Times New Roman" w:eastAsia="Times New Roman" w:hAnsi="Times New Roman" w:cs="Times New Roman"/>
          <w:sz w:val="24"/>
          <w:szCs w:val="24"/>
          <w:lang w:eastAsia="pl-PL"/>
        </w:rPr>
        <w:t>MZGKiM</w:t>
      </w:r>
      <w:proofErr w:type="spellEnd"/>
      <w:r w:rsidRPr="0052568D">
        <w:rPr>
          <w:rFonts w:ascii="Times New Roman" w:eastAsia="Times New Roman" w:hAnsi="Times New Roman" w:cs="Times New Roman"/>
          <w:sz w:val="24"/>
          <w:szCs w:val="24"/>
          <w:lang w:eastAsia="pl-PL"/>
        </w:rPr>
        <w:t xml:space="preserve"> podczas wykonywania czynności służbowych (sprzątanie, odśnieżanie).</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7. </w:t>
      </w:r>
      <w:r w:rsidRPr="0052568D">
        <w:rPr>
          <w:rFonts w:ascii="Times New Roman" w:eastAsia="Times New Roman" w:hAnsi="Times New Roman" w:cs="Times New Roman"/>
          <w:sz w:val="24"/>
          <w:szCs w:val="24"/>
          <w:lang w:eastAsia="pl-PL"/>
        </w:rPr>
        <w:t>Na terenie parkingów:</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1) zabronione jest parkowanie pojazdów poza miejscami wyznaczonymi do parkowania lub w sposób inny niż określony na danym parkingu SCHEMAT - TABLICA</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obowiązuje ograniczenie prędkości do 10 km/h;</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3) istnieje obowiązek uiszczenia opłaty parkingowej;</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4) obowiązuje bezwzględny zakaz wjazdu: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lastRenderedPageBreak/>
        <w:t>a) pojazdów przewożących materiały łatwopalne, żrące, wybuchowe oraz inne podobne materiały i substancje mogące stworzyć zagrożenie dla osób i mienia,</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b) samochodów ciężarowych powyżej 3,5 t,</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c) pojazdów pełniących funkcje obwoźnych sklepów, jeśli ich celem byłoby prowadzenie działalności handlowej na parkingu,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d) ciągników i innych maszyn rolniczych,</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e) pojazdów z lawetami i przyczepami;</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5) obowiązuje bezwzględny zakaz:</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a) parkowania na chodnikach, w przejściach, we wjazdach na parking i wyjazdach z parkingów,</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b) wjeżdżania na trawniki oraz parkowania w sposób uniemożliwiający lub znacznie utrudniający ruch pojazdów i pieszych, w szczególności blokowanie ruchu, blokowanie wjazdów, dojazdów, wyjazdów,</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c) parkowania pojazdów z nieszczelnymi układami,</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d) pozostawiania pojazdów z uruchomionym silnikiem,</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6) zabronione jest wykorzystywanie miejsc postojowych do celów komercyjnych,</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7) w czasie postoju na miejscu parkingowym zabronione jest pozostawianie w pojeździe dzieci lub/i zwierząt,</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8) do bezpłatnego parkowania pojazdów w miejscach przeznaczonych dla osób niepełnosprawnych uprawnieni są tylko i wyłącznie użytkownicy pojazdów posiadających kartę parkingową dla osób niepełnosprawnych, umieszczoną każdorazowo w widocznym miejscu za przednią szybą pojazdu.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8. </w:t>
      </w:r>
      <w:r w:rsidRPr="0052568D">
        <w:rPr>
          <w:rFonts w:ascii="Times New Roman" w:eastAsia="Times New Roman" w:hAnsi="Times New Roman" w:cs="Times New Roman"/>
          <w:sz w:val="24"/>
          <w:szCs w:val="24"/>
          <w:lang w:eastAsia="pl-PL"/>
        </w:rPr>
        <w:t>1. Jeżeli użytkownik pojazdu naruszy którykolwiek z zakazów bądź obowiązków określonych w § 7 Burmistrz Miasta Limanowa lub upoważniona przez niego osoba, bądź operator, któremu powierzono obsługę parkingu jest uprawniony do nałożenia opłaty dodatkowej, w wysokości 75 złotych za brak opłaconego parkingu oraz za naruszenie lub za każdy dzień, w którym do naruszenia zakazu dochodzi.</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Opłatę dodatkową należy wnieść do 7 dni od daty wystawienia zawiadomienia o obowiązku wniesienia opłaty dodatkowej. Opłatę dodatkową wnosi się w formie gotówki, przelewu bądź wpłaty na wskazane w zawiadomieniu konto.</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3. W przypadku uiszczenia tej opłaty najpóźniej w tym samym dniu lub następnym dniu roboczym po dniu wystawienia wezwania opłata dodatkowa wynosi 40 złotych.</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4. W przypadku nie zapłacenia opłaty w terminie Miasto Limanowa ma prawo dochodzenia należności na drodze sądowej wraz z odsetkami za opóźnienie w wysokości ustawowej.</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lastRenderedPageBreak/>
        <w:t>5. Jeżeli Użytkownik pojazdu poprzez niewłaściwe zaparkowanie pojazdu utrudni lub zablokuje ruch na terenie parkingu, zaparkuje pojazd poza oznaczonymi miejscami parkingowymi bądź na miejscach wyznaczonych dla niepełnosprawnych bez posiadania karty osoby niepełnosprawnej umieszczonej w widocznym miejscu za szybą samochodu, Zarządca będzie uprawniony do samodzielnego odholowania pojazdu na koszt Użytkownika pojazdu.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6. Zarządca jest uprawniony do założenia na pojazd blokady kół do czasu zapłaty opłat wskazanych w niniejszym §.</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9. </w:t>
      </w:r>
      <w:r w:rsidRPr="0052568D">
        <w:rPr>
          <w:rFonts w:ascii="Times New Roman" w:eastAsia="Times New Roman" w:hAnsi="Times New Roman" w:cs="Times New Roman"/>
          <w:sz w:val="24"/>
          <w:szCs w:val="24"/>
          <w:lang w:eastAsia="pl-PL"/>
        </w:rPr>
        <w:t>Dopuszcza się czasowe wyłączenie możliwości postoju na parkingu lub parkingach lub ich części wymienionych w § 1 ust. 2. Decyzję w tym względzie podejmuje Burmistrz Miasta.</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10. </w:t>
      </w:r>
      <w:r w:rsidRPr="0052568D">
        <w:rPr>
          <w:rFonts w:ascii="Times New Roman" w:eastAsia="Times New Roman" w:hAnsi="Times New Roman" w:cs="Times New Roman"/>
          <w:sz w:val="24"/>
          <w:szCs w:val="24"/>
          <w:lang w:eastAsia="pl-PL"/>
        </w:rPr>
        <w:t>Powierza Burmistrzowi Miasta Limanowa uprawnienia w zakresie:</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1) określania innych, niż wskazane w regulaminie dni, w których parkowanie może być bezpłatne;</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2) zmiany godzin funkcjonowania parkingu;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3) zmiany stawek opłat za parkowanie i związanych z korzystaniem z parkingu, określonych w regulaminie;</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4) ustalania, innych niż wymienione w regulaminie opłat za czynności wykonywane w ramach obsługi parkingu;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5) określania innych niż wskazane w regulaminie ograniczeń lub zakazów korzystania z parkingu.</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11. </w:t>
      </w:r>
      <w:r w:rsidRPr="0052568D">
        <w:rPr>
          <w:rFonts w:ascii="Times New Roman" w:eastAsia="Times New Roman" w:hAnsi="Times New Roman" w:cs="Times New Roman"/>
          <w:sz w:val="24"/>
          <w:szCs w:val="24"/>
          <w:lang w:eastAsia="pl-PL"/>
        </w:rPr>
        <w:t>Wykonanie uchwały powierza Burmistrzowi Miasta Limanowa.</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b/>
          <w:bCs/>
          <w:sz w:val="24"/>
          <w:szCs w:val="24"/>
          <w:lang w:eastAsia="pl-PL"/>
        </w:rPr>
        <w:t>§ 12. </w:t>
      </w:r>
      <w:r w:rsidRPr="0052568D">
        <w:rPr>
          <w:rFonts w:ascii="Times New Roman" w:eastAsia="Times New Roman" w:hAnsi="Times New Roman" w:cs="Times New Roman"/>
          <w:sz w:val="24"/>
          <w:szCs w:val="24"/>
          <w:lang w:eastAsia="pl-PL"/>
        </w:rPr>
        <w:t>Uchwała podlega publikacji w Dzienniku Urzędowym Województwa Małopolskiego i wchodzi w życie 01 lipca 2022 r.</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w:t>
      </w:r>
    </w:p>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52568D" w:rsidRPr="0052568D" w:rsidTr="0052568D">
        <w:trPr>
          <w:tblCellSpacing w:w="0" w:type="dxa"/>
        </w:trPr>
        <w:tc>
          <w:tcPr>
            <w:tcW w:w="2500" w:type="pct"/>
            <w:hideMark/>
          </w:tcPr>
          <w:p w:rsidR="0052568D" w:rsidRPr="0052568D" w:rsidRDefault="0052568D" w:rsidP="0052568D">
            <w:pPr>
              <w:spacing w:after="0"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w:t>
            </w:r>
          </w:p>
        </w:tc>
        <w:tc>
          <w:tcPr>
            <w:tcW w:w="2500" w:type="pct"/>
            <w:hideMark/>
          </w:tcPr>
          <w:p w:rsidR="0052568D" w:rsidRPr="0052568D" w:rsidRDefault="0052568D" w:rsidP="0052568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Przewodnicząca Rady Miasta Limanowa</w:t>
            </w:r>
            <w:r w:rsidRPr="0052568D">
              <w:rPr>
                <w:rFonts w:ascii="Times New Roman" w:eastAsia="Times New Roman" w:hAnsi="Times New Roman" w:cs="Times New Roman"/>
                <w:sz w:val="24"/>
                <w:szCs w:val="24"/>
                <w:lang w:eastAsia="pl-PL"/>
              </w:rPr>
              <w:br/>
            </w:r>
            <w:r w:rsidRPr="0052568D">
              <w:rPr>
                <w:rFonts w:ascii="Times New Roman" w:eastAsia="Times New Roman" w:hAnsi="Times New Roman" w:cs="Times New Roman"/>
                <w:b/>
                <w:bCs/>
                <w:sz w:val="24"/>
                <w:szCs w:val="24"/>
                <w:lang w:eastAsia="pl-PL"/>
              </w:rPr>
              <w:t>mgr Jolanta Juszkiewicz</w:t>
            </w:r>
          </w:p>
        </w:tc>
      </w:tr>
    </w:tbl>
    <w:p w:rsidR="0052568D" w:rsidRPr="0052568D" w:rsidRDefault="0052568D" w:rsidP="0052568D">
      <w:pPr>
        <w:spacing w:before="100" w:beforeAutospacing="1" w:after="100" w:afterAutospacing="1" w:line="240" w:lineRule="auto"/>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w:t>
      </w:r>
    </w:p>
    <w:p w:rsidR="008F1747" w:rsidRDefault="008F1747"/>
    <w:sectPr w:rsidR="008F1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F5E22"/>
    <w:multiLevelType w:val="multilevel"/>
    <w:tmpl w:val="EB7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8D"/>
    <w:rsid w:val="0052568D"/>
    <w:rsid w:val="008F1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ACF6F-9544-4C61-9CC0-17FDA5DC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45343">
      <w:bodyDiv w:val="1"/>
      <w:marLeft w:val="0"/>
      <w:marRight w:val="0"/>
      <w:marTop w:val="0"/>
      <w:marBottom w:val="0"/>
      <w:divBdr>
        <w:top w:val="none" w:sz="0" w:space="0" w:color="auto"/>
        <w:left w:val="none" w:sz="0" w:space="0" w:color="auto"/>
        <w:bottom w:val="none" w:sz="0" w:space="0" w:color="auto"/>
        <w:right w:val="none" w:sz="0" w:space="0" w:color="auto"/>
      </w:divBdr>
      <w:divsChild>
        <w:div w:id="1839150640">
          <w:marLeft w:val="0"/>
          <w:marRight w:val="0"/>
          <w:marTop w:val="0"/>
          <w:marBottom w:val="0"/>
          <w:divBdr>
            <w:top w:val="none" w:sz="0" w:space="0" w:color="auto"/>
            <w:left w:val="none" w:sz="0" w:space="0" w:color="auto"/>
            <w:bottom w:val="none" w:sz="0" w:space="0" w:color="auto"/>
            <w:right w:val="none" w:sz="0" w:space="0" w:color="auto"/>
          </w:divBdr>
          <w:divsChild>
            <w:div w:id="1713924590">
              <w:marLeft w:val="0"/>
              <w:marRight w:val="0"/>
              <w:marTop w:val="0"/>
              <w:marBottom w:val="0"/>
              <w:divBdr>
                <w:top w:val="none" w:sz="0" w:space="0" w:color="auto"/>
                <w:left w:val="none" w:sz="0" w:space="0" w:color="auto"/>
                <w:bottom w:val="none" w:sz="0" w:space="0" w:color="auto"/>
                <w:right w:val="none" w:sz="0" w:space="0" w:color="auto"/>
              </w:divBdr>
              <w:divsChild>
                <w:div w:id="290015610">
                  <w:marLeft w:val="0"/>
                  <w:marRight w:val="0"/>
                  <w:marTop w:val="0"/>
                  <w:marBottom w:val="0"/>
                  <w:divBdr>
                    <w:top w:val="none" w:sz="0" w:space="0" w:color="auto"/>
                    <w:left w:val="none" w:sz="0" w:space="0" w:color="auto"/>
                    <w:bottom w:val="none" w:sz="0" w:space="0" w:color="auto"/>
                    <w:right w:val="none" w:sz="0" w:space="0" w:color="auto"/>
                  </w:divBdr>
                </w:div>
              </w:divsChild>
            </w:div>
            <w:div w:id="778843238">
              <w:marLeft w:val="0"/>
              <w:marRight w:val="0"/>
              <w:marTop w:val="0"/>
              <w:marBottom w:val="0"/>
              <w:divBdr>
                <w:top w:val="none" w:sz="0" w:space="0" w:color="auto"/>
                <w:left w:val="none" w:sz="0" w:space="0" w:color="auto"/>
                <w:bottom w:val="none" w:sz="0" w:space="0" w:color="auto"/>
                <w:right w:val="none" w:sz="0" w:space="0" w:color="auto"/>
              </w:divBdr>
              <w:divsChild>
                <w:div w:id="2119716110">
                  <w:marLeft w:val="0"/>
                  <w:marRight w:val="0"/>
                  <w:marTop w:val="0"/>
                  <w:marBottom w:val="0"/>
                  <w:divBdr>
                    <w:top w:val="none" w:sz="0" w:space="0" w:color="auto"/>
                    <w:left w:val="none" w:sz="0" w:space="0" w:color="auto"/>
                    <w:bottom w:val="none" w:sz="0" w:space="0" w:color="auto"/>
                    <w:right w:val="none" w:sz="0" w:space="0" w:color="auto"/>
                  </w:divBdr>
                </w:div>
              </w:divsChild>
            </w:div>
            <w:div w:id="305284855">
              <w:marLeft w:val="0"/>
              <w:marRight w:val="0"/>
              <w:marTop w:val="0"/>
              <w:marBottom w:val="0"/>
              <w:divBdr>
                <w:top w:val="none" w:sz="0" w:space="0" w:color="auto"/>
                <w:left w:val="none" w:sz="0" w:space="0" w:color="auto"/>
                <w:bottom w:val="none" w:sz="0" w:space="0" w:color="auto"/>
                <w:right w:val="none" w:sz="0" w:space="0" w:color="auto"/>
              </w:divBdr>
              <w:divsChild>
                <w:div w:id="1155493629">
                  <w:marLeft w:val="0"/>
                  <w:marRight w:val="0"/>
                  <w:marTop w:val="0"/>
                  <w:marBottom w:val="0"/>
                  <w:divBdr>
                    <w:top w:val="none" w:sz="0" w:space="0" w:color="auto"/>
                    <w:left w:val="none" w:sz="0" w:space="0" w:color="auto"/>
                    <w:bottom w:val="none" w:sz="0" w:space="0" w:color="auto"/>
                    <w:right w:val="none" w:sz="0" w:space="0" w:color="auto"/>
                  </w:divBdr>
                </w:div>
              </w:divsChild>
            </w:div>
            <w:div w:id="1256208734">
              <w:marLeft w:val="0"/>
              <w:marRight w:val="0"/>
              <w:marTop w:val="0"/>
              <w:marBottom w:val="0"/>
              <w:divBdr>
                <w:top w:val="none" w:sz="0" w:space="0" w:color="auto"/>
                <w:left w:val="none" w:sz="0" w:space="0" w:color="auto"/>
                <w:bottom w:val="none" w:sz="0" w:space="0" w:color="auto"/>
                <w:right w:val="none" w:sz="0" w:space="0" w:color="auto"/>
              </w:divBdr>
              <w:divsChild>
                <w:div w:id="75826201">
                  <w:marLeft w:val="0"/>
                  <w:marRight w:val="0"/>
                  <w:marTop w:val="0"/>
                  <w:marBottom w:val="0"/>
                  <w:divBdr>
                    <w:top w:val="none" w:sz="0" w:space="0" w:color="auto"/>
                    <w:left w:val="none" w:sz="0" w:space="0" w:color="auto"/>
                    <w:bottom w:val="none" w:sz="0" w:space="0" w:color="auto"/>
                    <w:right w:val="none" w:sz="0" w:space="0" w:color="auto"/>
                  </w:divBdr>
                </w:div>
              </w:divsChild>
            </w:div>
            <w:div w:id="1737707025">
              <w:marLeft w:val="0"/>
              <w:marRight w:val="0"/>
              <w:marTop w:val="0"/>
              <w:marBottom w:val="0"/>
              <w:divBdr>
                <w:top w:val="none" w:sz="0" w:space="0" w:color="auto"/>
                <w:left w:val="none" w:sz="0" w:space="0" w:color="auto"/>
                <w:bottom w:val="none" w:sz="0" w:space="0" w:color="auto"/>
                <w:right w:val="none" w:sz="0" w:space="0" w:color="auto"/>
              </w:divBdr>
            </w:div>
            <w:div w:id="11791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1211</Words>
  <Characters>7267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Twarog</dc:creator>
  <cp:keywords/>
  <dc:description/>
  <cp:lastModifiedBy>Zbigniew Twarog</cp:lastModifiedBy>
  <cp:revision>1</cp:revision>
  <dcterms:created xsi:type="dcterms:W3CDTF">2022-06-30T05:56:00Z</dcterms:created>
  <dcterms:modified xsi:type="dcterms:W3CDTF">2022-06-30T05:58:00Z</dcterms:modified>
</cp:coreProperties>
</file>